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3" w:rsidRDefault="00DE4DA9" w:rsidP="00DE4DA9">
      <w:pPr>
        <w:jc w:val="center"/>
      </w:pPr>
      <w:r w:rsidRPr="00DE4DA9">
        <w:rPr>
          <w:noProof/>
        </w:rPr>
        <w:drawing>
          <wp:inline distT="0" distB="0" distL="0" distR="0">
            <wp:extent cx="1050624" cy="1050624"/>
            <wp:effectExtent l="0" t="0" r="0" b="0"/>
            <wp:docPr id="1" name="Picture 1" descr="C:\Users\Margarita\Desktop\MPA\LOGO\MPA hi re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MPA\LOGO\MPA hi reso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3" cy="10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D0" w:rsidRDefault="008F7ED0"/>
    <w:p w:rsidR="001379B0" w:rsidRPr="000E633C" w:rsidRDefault="001379B0" w:rsidP="001379B0">
      <w:pPr>
        <w:jc w:val="center"/>
        <w:rPr>
          <w:b/>
          <w:sz w:val="28"/>
          <w:szCs w:val="28"/>
        </w:rPr>
      </w:pPr>
      <w:r w:rsidRPr="000E633C">
        <w:rPr>
          <w:b/>
          <w:sz w:val="28"/>
          <w:szCs w:val="28"/>
        </w:rPr>
        <w:t xml:space="preserve">MIAMI PARKING AUTHORITY </w:t>
      </w:r>
      <w:r w:rsidR="00977DC3">
        <w:rPr>
          <w:b/>
          <w:sz w:val="28"/>
          <w:szCs w:val="28"/>
        </w:rPr>
        <w:t>SETS ASIDE SEVERAL</w:t>
      </w:r>
      <w:r w:rsidRPr="000E633C">
        <w:rPr>
          <w:b/>
          <w:sz w:val="28"/>
          <w:szCs w:val="28"/>
        </w:rPr>
        <w:t xml:space="preserve"> </w:t>
      </w:r>
      <w:r w:rsidR="00B070FF" w:rsidRPr="000E633C">
        <w:rPr>
          <w:b/>
          <w:sz w:val="28"/>
          <w:szCs w:val="28"/>
        </w:rPr>
        <w:t>ON-STREET SPACES</w:t>
      </w:r>
      <w:r w:rsidRPr="000E633C">
        <w:rPr>
          <w:b/>
          <w:sz w:val="28"/>
          <w:szCs w:val="28"/>
        </w:rPr>
        <w:t xml:space="preserve"> TO HELP THE COMMUNITY</w:t>
      </w:r>
      <w:r w:rsidR="00F54F2B" w:rsidRPr="000E633C">
        <w:rPr>
          <w:b/>
          <w:sz w:val="28"/>
          <w:szCs w:val="28"/>
        </w:rPr>
        <w:t xml:space="preserve"> AND URGES DRIVERS TO HEED THESE MEASURES!</w:t>
      </w:r>
    </w:p>
    <w:p w:rsidR="00662477" w:rsidRPr="005F2384" w:rsidRDefault="008F7ED0" w:rsidP="00B070FF">
      <w:pPr>
        <w:rPr>
          <w:sz w:val="28"/>
          <w:szCs w:val="28"/>
        </w:rPr>
      </w:pPr>
      <w:r w:rsidRPr="005F2384">
        <w:rPr>
          <w:b/>
          <w:i/>
          <w:sz w:val="28"/>
          <w:szCs w:val="28"/>
        </w:rPr>
        <w:t xml:space="preserve">(MIAMI, FL – MARCH </w:t>
      </w:r>
      <w:r w:rsidR="00977DC3">
        <w:rPr>
          <w:b/>
          <w:i/>
          <w:sz w:val="28"/>
          <w:szCs w:val="28"/>
        </w:rPr>
        <w:t>19</w:t>
      </w:r>
      <w:r w:rsidRPr="005F2384">
        <w:rPr>
          <w:b/>
          <w:i/>
          <w:sz w:val="28"/>
          <w:szCs w:val="28"/>
        </w:rPr>
        <w:t>, 2020</w:t>
      </w:r>
      <w:r w:rsidR="00022E58" w:rsidRPr="005F2384">
        <w:rPr>
          <w:b/>
          <w:i/>
          <w:sz w:val="28"/>
          <w:szCs w:val="28"/>
        </w:rPr>
        <w:t>)</w:t>
      </w:r>
      <w:r w:rsidRPr="005F2384">
        <w:rPr>
          <w:b/>
          <w:i/>
          <w:sz w:val="28"/>
          <w:szCs w:val="28"/>
        </w:rPr>
        <w:t xml:space="preserve"> – </w:t>
      </w:r>
      <w:r w:rsidRPr="005F2384">
        <w:rPr>
          <w:sz w:val="28"/>
          <w:szCs w:val="28"/>
        </w:rPr>
        <w:t xml:space="preserve">In these challenging times, the well-being, health and need of the Miami community is of our utmost concern. To that end, the Miami Parking Authority (MPA) has set aside </w:t>
      </w:r>
      <w:r w:rsidR="00B070FF">
        <w:rPr>
          <w:sz w:val="28"/>
          <w:szCs w:val="28"/>
        </w:rPr>
        <w:t>a number of on-street spaces in high-demand commercial areas, free of charge,</w:t>
      </w:r>
      <w:r w:rsidRPr="005F2384">
        <w:rPr>
          <w:sz w:val="28"/>
          <w:szCs w:val="28"/>
        </w:rPr>
        <w:t xml:space="preserve"> for vehicles picking up and delivering food and other essenti</w:t>
      </w:r>
      <w:r w:rsidR="00B070FF">
        <w:rPr>
          <w:sz w:val="28"/>
          <w:szCs w:val="28"/>
        </w:rPr>
        <w:t xml:space="preserve">al items to customers. </w:t>
      </w:r>
      <w:r w:rsidR="00F54F2B">
        <w:rPr>
          <w:sz w:val="28"/>
          <w:szCs w:val="28"/>
        </w:rPr>
        <w:t>T</w:t>
      </w:r>
      <w:r w:rsidR="00B070FF">
        <w:rPr>
          <w:sz w:val="28"/>
          <w:szCs w:val="28"/>
        </w:rPr>
        <w:t>he program is being rolled out immediately throughout the downtown core, with other commercial areas expected to be added within the next couple of days.</w:t>
      </w:r>
    </w:p>
    <w:p w:rsidR="007206F6" w:rsidRDefault="002F1A4F" w:rsidP="002F1A4F">
      <w:pPr>
        <w:rPr>
          <w:sz w:val="28"/>
          <w:szCs w:val="28"/>
        </w:rPr>
      </w:pPr>
      <w:r w:rsidRPr="005F2384">
        <w:rPr>
          <w:sz w:val="28"/>
          <w:szCs w:val="28"/>
        </w:rPr>
        <w:t>“</w:t>
      </w:r>
      <w:r w:rsidR="00B070FF">
        <w:rPr>
          <w:sz w:val="28"/>
          <w:szCs w:val="28"/>
        </w:rPr>
        <w:t xml:space="preserve">We are conscious of the impact of the COVID-19 from the human health as well as economic perspectives, </w:t>
      </w:r>
      <w:r w:rsidR="00B070FF" w:rsidRPr="00136004">
        <w:rPr>
          <w:b/>
          <w:sz w:val="28"/>
          <w:szCs w:val="28"/>
          <w:u w:val="single"/>
        </w:rPr>
        <w:t xml:space="preserve">and we are </w:t>
      </w:r>
      <w:r w:rsidR="00F54F2B" w:rsidRPr="00136004">
        <w:rPr>
          <w:b/>
          <w:sz w:val="28"/>
          <w:szCs w:val="28"/>
          <w:u w:val="single"/>
        </w:rPr>
        <w:t>asking for the public’s help not to use these dedicated spaces for purposes other than pickups and deliveries</w:t>
      </w:r>
      <w:r w:rsidR="00F54F2B">
        <w:rPr>
          <w:sz w:val="28"/>
          <w:szCs w:val="28"/>
        </w:rPr>
        <w:t>,</w:t>
      </w:r>
      <w:r w:rsidR="003A3DD7" w:rsidRPr="005F2384">
        <w:rPr>
          <w:sz w:val="28"/>
          <w:szCs w:val="28"/>
        </w:rPr>
        <w:t>” said Alejandra “Alex” Argudin, Chief Executive Officer. “</w:t>
      </w:r>
      <w:r w:rsidR="007206F6">
        <w:rPr>
          <w:sz w:val="28"/>
          <w:szCs w:val="28"/>
        </w:rPr>
        <w:t>We stand ready to do everything possible to help the community in the face of this emergency, but we need the public to cooperate with us.”</w:t>
      </w:r>
    </w:p>
    <w:p w:rsidR="003A3DD7" w:rsidRDefault="000E2C95" w:rsidP="002F1A4F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="00C8368C">
        <w:rPr>
          <w:sz w:val="28"/>
          <w:szCs w:val="28"/>
        </w:rPr>
        <w:t xml:space="preserve">free, </w:t>
      </w:r>
      <w:r>
        <w:rPr>
          <w:sz w:val="28"/>
          <w:szCs w:val="28"/>
        </w:rPr>
        <w:t>dedicated spaces are expected to make pickups and deliveries quicker and more efficient</w:t>
      </w:r>
      <w:r w:rsidR="00E072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68C">
        <w:rPr>
          <w:sz w:val="28"/>
          <w:szCs w:val="28"/>
        </w:rPr>
        <w:t xml:space="preserve">in an effort </w:t>
      </w:r>
      <w:r>
        <w:rPr>
          <w:sz w:val="28"/>
          <w:szCs w:val="28"/>
        </w:rPr>
        <w:t>to help customers</w:t>
      </w:r>
      <w:r w:rsidR="00C8368C">
        <w:rPr>
          <w:sz w:val="28"/>
          <w:szCs w:val="28"/>
        </w:rPr>
        <w:t>, drivers</w:t>
      </w:r>
      <w:r>
        <w:rPr>
          <w:sz w:val="28"/>
          <w:szCs w:val="28"/>
        </w:rPr>
        <w:t xml:space="preserve"> and merchants alike</w:t>
      </w:r>
      <w:r w:rsidR="003A3DD7" w:rsidRPr="005F2384">
        <w:rPr>
          <w:sz w:val="28"/>
          <w:szCs w:val="28"/>
        </w:rPr>
        <w:t>.</w:t>
      </w:r>
      <w:r w:rsidR="007206F6">
        <w:rPr>
          <w:sz w:val="28"/>
          <w:szCs w:val="28"/>
        </w:rPr>
        <w:t xml:space="preserve"> </w:t>
      </w:r>
      <w:r w:rsidR="00E0720F">
        <w:rPr>
          <w:sz w:val="28"/>
          <w:szCs w:val="28"/>
        </w:rPr>
        <w:t xml:space="preserve">The on-street </w:t>
      </w:r>
      <w:r>
        <w:rPr>
          <w:sz w:val="28"/>
          <w:szCs w:val="28"/>
        </w:rPr>
        <w:t>spaces will be identified by the signage posted in front of them.  Please ref</w:t>
      </w:r>
      <w:r w:rsidR="00E0720F">
        <w:rPr>
          <w:sz w:val="28"/>
          <w:szCs w:val="28"/>
        </w:rPr>
        <w:t>er to the attached photo of the on-street signage</w:t>
      </w:r>
      <w:r w:rsidR="00834F31">
        <w:rPr>
          <w:sz w:val="28"/>
          <w:szCs w:val="28"/>
        </w:rPr>
        <w:t xml:space="preserve"> and check our website periodically at </w:t>
      </w:r>
      <w:hyperlink r:id="rId7" w:history="1">
        <w:r w:rsidR="00834F31" w:rsidRPr="00B258A0">
          <w:rPr>
            <w:rStyle w:val="Hyperlink"/>
            <w:sz w:val="28"/>
            <w:szCs w:val="28"/>
          </w:rPr>
          <w:t>www.miamiparking.com</w:t>
        </w:r>
      </w:hyperlink>
      <w:r w:rsidR="00834F31">
        <w:rPr>
          <w:sz w:val="28"/>
          <w:szCs w:val="28"/>
        </w:rPr>
        <w:t xml:space="preserve">, as we dedicate additional spaces in commercial areas, where restaurants are open for pickup and delivery service. </w:t>
      </w:r>
    </w:p>
    <w:p w:rsidR="00CF7513" w:rsidRDefault="00CF7513" w:rsidP="002F1A4F">
      <w:pPr>
        <w:rPr>
          <w:sz w:val="28"/>
          <w:szCs w:val="28"/>
        </w:rPr>
      </w:pPr>
      <w:r w:rsidRPr="00CF7513">
        <w:rPr>
          <w:noProof/>
          <w:sz w:val="28"/>
          <w:szCs w:val="28"/>
        </w:rPr>
        <w:lastRenderedPageBreak/>
        <w:drawing>
          <wp:inline distT="0" distB="0" distL="0" distR="0">
            <wp:extent cx="4510880" cy="6016262"/>
            <wp:effectExtent l="0" t="0" r="4445" b="3810"/>
            <wp:docPr id="2" name="Picture 2" descr="C:\Users\Margarita\AppData\Local\Microsoft\Windows\INetCache\Content.Outlook\MOI7HCII\image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AppData\Local\Microsoft\Windows\INetCache\Content.Outlook\MOI7HCII\image0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82" cy="60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13" w:rsidRPr="005F2384" w:rsidRDefault="00CF7513" w:rsidP="002F1A4F">
      <w:pPr>
        <w:rPr>
          <w:sz w:val="28"/>
          <w:szCs w:val="28"/>
        </w:rPr>
      </w:pPr>
    </w:p>
    <w:p w:rsidR="00D6277D" w:rsidRPr="005F2384" w:rsidRDefault="00D6277D" w:rsidP="00D6277D">
      <w:pPr>
        <w:rPr>
          <w:rFonts w:cstheme="minorHAnsi"/>
          <w:sz w:val="28"/>
          <w:szCs w:val="28"/>
          <w:lang w:val="es-ES"/>
        </w:rPr>
      </w:pPr>
      <w:r w:rsidRPr="005F2384">
        <w:rPr>
          <w:rFonts w:cs="Arial"/>
          <w:b/>
          <w:sz w:val="28"/>
          <w:szCs w:val="28"/>
        </w:rPr>
        <w:t>About Miami Parking Authority</w:t>
      </w:r>
      <w:r w:rsidRPr="005F2384">
        <w:rPr>
          <w:rFonts w:cs="Arial"/>
          <w:sz w:val="28"/>
          <w:szCs w:val="28"/>
        </w:rPr>
        <w:br/>
        <w:t>Miami Parking Authority, officially known as the Department of Off-Street Parking of the City of Miami, was created in 1955 by a Special Act of the Florida State Legislature and incorporated into the City of Miami's Charter in 1968.</w:t>
      </w:r>
      <w:r w:rsidRPr="005F2384">
        <w:rPr>
          <w:rFonts w:cs="Arial"/>
          <w:color w:val="666666"/>
          <w:sz w:val="28"/>
          <w:szCs w:val="28"/>
          <w:shd w:val="clear" w:color="auto" w:fill="FFFFFF"/>
        </w:rPr>
        <w:t xml:space="preserve"> </w:t>
      </w:r>
      <w:r w:rsidRPr="005F2384">
        <w:rPr>
          <w:rFonts w:cs="Arial"/>
          <w:sz w:val="28"/>
          <w:szCs w:val="28"/>
          <w:shd w:val="clear" w:color="auto" w:fill="FFFFFF"/>
        </w:rPr>
        <w:t xml:space="preserve">MPA manages and develops on- and off-street parking in the City of Miami. It shares responsibility with the City of Miami Police Department and Miami-Dade County for enforcement of parking regulations. For more information, visit </w:t>
      </w:r>
      <w:hyperlink r:id="rId9" w:history="1">
        <w:r w:rsidRPr="005F2384">
          <w:rPr>
            <w:rStyle w:val="Hyperlink"/>
            <w:rFonts w:cs="Arial"/>
            <w:sz w:val="28"/>
            <w:szCs w:val="28"/>
            <w:shd w:val="clear" w:color="auto" w:fill="FFFFFF"/>
          </w:rPr>
          <w:t>www.miamiparking.com</w:t>
        </w:r>
      </w:hyperlink>
      <w:r w:rsidRPr="005F2384">
        <w:rPr>
          <w:rFonts w:cs="Arial"/>
          <w:sz w:val="28"/>
          <w:szCs w:val="28"/>
          <w:shd w:val="clear" w:color="auto" w:fill="FFFFFF"/>
        </w:rPr>
        <w:t>.</w:t>
      </w:r>
    </w:p>
    <w:p w:rsidR="00D6277D" w:rsidRPr="005F2384" w:rsidRDefault="00D6277D" w:rsidP="00D6277D">
      <w:pPr>
        <w:jc w:val="center"/>
        <w:rPr>
          <w:sz w:val="28"/>
          <w:szCs w:val="28"/>
        </w:rPr>
      </w:pPr>
      <w:r w:rsidRPr="005F2384">
        <w:rPr>
          <w:sz w:val="28"/>
          <w:szCs w:val="28"/>
        </w:rPr>
        <w:t>###</w:t>
      </w:r>
    </w:p>
    <w:p w:rsidR="00D6277D" w:rsidRPr="005F2384" w:rsidRDefault="00D6277D" w:rsidP="00D6277D">
      <w:pPr>
        <w:rPr>
          <w:sz w:val="28"/>
          <w:szCs w:val="28"/>
        </w:rPr>
      </w:pPr>
      <w:r w:rsidRPr="005F2384">
        <w:rPr>
          <w:b/>
          <w:sz w:val="28"/>
          <w:szCs w:val="28"/>
        </w:rPr>
        <w:t>Media Contact</w:t>
      </w:r>
      <w:r w:rsidRPr="005F2384">
        <w:rPr>
          <w:sz w:val="28"/>
          <w:szCs w:val="28"/>
        </w:rPr>
        <w:t>:  Margarita Rohaidy Delgado, margarita@mrd-consulting.com/305-336-6267.</w:t>
      </w:r>
    </w:p>
    <w:p w:rsidR="00D6277D" w:rsidRPr="005F2384" w:rsidRDefault="00D6277D" w:rsidP="00D6277D">
      <w:pPr>
        <w:rPr>
          <w:sz w:val="28"/>
          <w:szCs w:val="28"/>
        </w:rPr>
      </w:pPr>
    </w:p>
    <w:p w:rsidR="008F7ED0" w:rsidRPr="005F2384" w:rsidRDefault="008F7ED0">
      <w:pPr>
        <w:rPr>
          <w:b/>
          <w:i/>
          <w:sz w:val="28"/>
          <w:szCs w:val="28"/>
        </w:rPr>
      </w:pPr>
    </w:p>
    <w:sectPr w:rsidR="008F7ED0" w:rsidRPr="005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0FE3"/>
    <w:multiLevelType w:val="hybridMultilevel"/>
    <w:tmpl w:val="4C90C2C4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0"/>
    <w:rsid w:val="00022E58"/>
    <w:rsid w:val="00072028"/>
    <w:rsid w:val="000E2C95"/>
    <w:rsid w:val="000E633C"/>
    <w:rsid w:val="00136004"/>
    <w:rsid w:val="001379B0"/>
    <w:rsid w:val="001707F9"/>
    <w:rsid w:val="002F1A4F"/>
    <w:rsid w:val="003751F9"/>
    <w:rsid w:val="003A3DD7"/>
    <w:rsid w:val="00556AAE"/>
    <w:rsid w:val="005F2384"/>
    <w:rsid w:val="00652457"/>
    <w:rsid w:val="00662477"/>
    <w:rsid w:val="0067693C"/>
    <w:rsid w:val="006F0781"/>
    <w:rsid w:val="00716B24"/>
    <w:rsid w:val="007206F6"/>
    <w:rsid w:val="00834F31"/>
    <w:rsid w:val="008B69D7"/>
    <w:rsid w:val="008F7863"/>
    <w:rsid w:val="008F7ED0"/>
    <w:rsid w:val="00977DC3"/>
    <w:rsid w:val="00A70B2A"/>
    <w:rsid w:val="00A80619"/>
    <w:rsid w:val="00B070FF"/>
    <w:rsid w:val="00C8368C"/>
    <w:rsid w:val="00CF7513"/>
    <w:rsid w:val="00D6277D"/>
    <w:rsid w:val="00DE4DA9"/>
    <w:rsid w:val="00E0720F"/>
    <w:rsid w:val="00F54F2B"/>
    <w:rsid w:val="00F766D2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996B-9056-48D1-89D3-36FB823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amipar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amipar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EBD-A2B1-4B12-A5C0-B927340B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Delgado</dc:creator>
  <cp:keywords/>
  <dc:description/>
  <cp:lastModifiedBy>Margarita Delgado</cp:lastModifiedBy>
  <cp:revision>2</cp:revision>
  <dcterms:created xsi:type="dcterms:W3CDTF">2020-03-19T16:52:00Z</dcterms:created>
  <dcterms:modified xsi:type="dcterms:W3CDTF">2020-03-19T16:52:00Z</dcterms:modified>
</cp:coreProperties>
</file>